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FE" w:rsidRDefault="00D407FE" w:rsidP="00D407FE">
      <w:pPr>
        <w:rPr>
          <w:rFonts w:ascii="黑体" w:eastAsia="黑体" w:hAnsi="黑体" w:cs="黑体" w:hint="eastAsia"/>
          <w:sz w:val="32"/>
          <w:szCs w:val="32"/>
        </w:rPr>
      </w:pPr>
      <w:r>
        <w:rPr>
          <w:rFonts w:ascii="黑体" w:eastAsia="黑体" w:hAnsi="黑体" w:cs="黑体" w:hint="eastAsia"/>
          <w:sz w:val="32"/>
          <w:szCs w:val="32"/>
        </w:rPr>
        <w:t>附件</w:t>
      </w:r>
    </w:p>
    <w:p w:rsidR="00D407FE" w:rsidRDefault="00D407FE" w:rsidP="00D407FE">
      <w:pPr>
        <w:pStyle w:val="BodyTextFirstIndent21"/>
        <w:ind w:leftChars="0" w:left="0" w:firstLineChars="0" w:firstLine="0"/>
        <w:rPr>
          <w:rFonts w:ascii="仿宋_GB2312" w:eastAsia="仿宋_GB2312" w:hint="eastAsia"/>
          <w:sz w:val="32"/>
          <w:szCs w:val="32"/>
        </w:rPr>
      </w:pPr>
    </w:p>
    <w:p w:rsidR="00D407FE" w:rsidRPr="00051C55" w:rsidRDefault="00D407FE" w:rsidP="00D407FE">
      <w:pPr>
        <w:pStyle w:val="BodyTextFirstIndent21"/>
        <w:snapToGrid w:val="0"/>
        <w:spacing w:line="264" w:lineRule="auto"/>
        <w:ind w:leftChars="0" w:left="0" w:firstLineChars="0" w:firstLine="0"/>
        <w:jc w:val="center"/>
        <w:rPr>
          <w:rFonts w:ascii="Times New Roman" w:eastAsia="方正小标宋简体" w:hAnsi="Times New Roman" w:cs="方正小标宋简体"/>
          <w:sz w:val="44"/>
          <w:szCs w:val="44"/>
        </w:rPr>
      </w:pPr>
      <w:r w:rsidRPr="00051C55">
        <w:rPr>
          <w:rFonts w:ascii="Times New Roman" w:eastAsia="方正小标宋简体" w:hAnsi="Times New Roman" w:cs="方正小标宋简体" w:hint="eastAsia"/>
          <w:sz w:val="44"/>
          <w:szCs w:val="44"/>
        </w:rPr>
        <w:t>陕西省第</w:t>
      </w:r>
      <w:r w:rsidRPr="00051C55">
        <w:rPr>
          <w:rFonts w:ascii="Times New Roman" w:eastAsia="方正小标宋简体" w:hAnsi="Times New Roman" w:cs="方正小标宋简体"/>
          <w:sz w:val="44"/>
          <w:szCs w:val="44"/>
        </w:rPr>
        <w:t>2</w:t>
      </w:r>
      <w:r w:rsidRPr="00051C55">
        <w:rPr>
          <w:rFonts w:ascii="Times New Roman" w:eastAsia="方正小标宋简体" w:hAnsi="Times New Roman" w:cs="方正小标宋简体" w:hint="eastAsia"/>
          <w:sz w:val="44"/>
          <w:szCs w:val="44"/>
        </w:rPr>
        <w:t>6</w:t>
      </w:r>
      <w:r w:rsidRPr="00051C55">
        <w:rPr>
          <w:rFonts w:ascii="Times New Roman" w:eastAsia="方正小标宋简体" w:hAnsi="Times New Roman" w:cs="方正小标宋简体" w:hint="eastAsia"/>
          <w:sz w:val="44"/>
          <w:szCs w:val="44"/>
        </w:rPr>
        <w:t>届全国推普周</w:t>
      </w:r>
    </w:p>
    <w:p w:rsidR="00D407FE" w:rsidRPr="00051C55" w:rsidRDefault="00D407FE" w:rsidP="00D407FE">
      <w:pPr>
        <w:pStyle w:val="BodyTextFirstIndent21"/>
        <w:snapToGrid w:val="0"/>
        <w:spacing w:line="264" w:lineRule="auto"/>
        <w:ind w:leftChars="0" w:left="0" w:firstLineChars="0" w:firstLine="0"/>
        <w:jc w:val="center"/>
        <w:rPr>
          <w:rFonts w:ascii="Times New Roman" w:eastAsia="方正小标宋简体" w:hAnsi="Times New Roman" w:cs="方正小标宋简体"/>
          <w:sz w:val="44"/>
          <w:szCs w:val="44"/>
        </w:rPr>
      </w:pPr>
      <w:r w:rsidRPr="00051C55">
        <w:rPr>
          <w:rFonts w:ascii="Times New Roman" w:eastAsia="方正小标宋简体" w:hAnsi="Times New Roman" w:cs="方正小标宋简体" w:hint="eastAsia"/>
          <w:sz w:val="44"/>
          <w:szCs w:val="44"/>
        </w:rPr>
        <w:t>主题宣传活动清单</w:t>
      </w:r>
    </w:p>
    <w:p w:rsidR="00D407FE" w:rsidRDefault="00D407FE" w:rsidP="00D407FE">
      <w:pPr>
        <w:pStyle w:val="BodyTextFirstIndent21"/>
        <w:spacing w:line="338" w:lineRule="auto"/>
        <w:ind w:leftChars="0" w:left="0" w:firstLineChars="0" w:firstLine="0"/>
        <w:rPr>
          <w:rFonts w:ascii="仿宋_GB2312" w:eastAsia="仿宋_GB2312" w:hAnsi="Times New Roman"/>
          <w:bCs/>
          <w:sz w:val="32"/>
          <w:szCs w:val="32"/>
        </w:rPr>
      </w:pPr>
    </w:p>
    <w:p w:rsidR="00D407FE" w:rsidRDefault="00D407FE" w:rsidP="00D407FE">
      <w:pPr>
        <w:pStyle w:val="BodyTextFirstIndent21"/>
        <w:numPr>
          <w:ilvl w:val="0"/>
          <w:numId w:val="1"/>
        </w:numPr>
        <w:spacing w:line="338" w:lineRule="auto"/>
        <w:ind w:leftChars="0" w:left="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省教育厅、省语委办</w:t>
      </w:r>
      <w:r>
        <w:rPr>
          <w:rFonts w:ascii="Times New Roman" w:eastAsia="仿宋_GB2312" w:hAnsi="Times New Roman" w:hint="eastAsia"/>
          <w:sz w:val="32"/>
          <w:szCs w:val="32"/>
        </w:rPr>
        <w:t>牵头组织开展陕西省第</w:t>
      </w:r>
      <w:r>
        <w:rPr>
          <w:rFonts w:ascii="Times New Roman" w:eastAsia="仿宋_GB2312" w:hAnsi="Times New Roman"/>
          <w:sz w:val="32"/>
          <w:szCs w:val="32"/>
        </w:rPr>
        <w:t>2</w:t>
      </w:r>
      <w:r>
        <w:rPr>
          <w:rFonts w:ascii="Times New Roman" w:eastAsia="仿宋_GB2312" w:hAnsi="Times New Roman" w:hint="eastAsia"/>
          <w:sz w:val="32"/>
          <w:szCs w:val="32"/>
        </w:rPr>
        <w:t>6</w:t>
      </w:r>
      <w:r>
        <w:rPr>
          <w:rFonts w:ascii="Times New Roman" w:eastAsia="仿宋_GB2312" w:hAnsi="Times New Roman" w:hint="eastAsia"/>
          <w:sz w:val="32"/>
          <w:szCs w:val="32"/>
        </w:rPr>
        <w:t>届全国</w:t>
      </w:r>
      <w:proofErr w:type="gramStart"/>
      <w:r>
        <w:rPr>
          <w:rFonts w:ascii="Times New Roman" w:eastAsia="仿宋_GB2312" w:hAnsi="Times New Roman" w:hint="eastAsia"/>
          <w:sz w:val="32"/>
          <w:szCs w:val="32"/>
        </w:rPr>
        <w:t>推普周活动</w:t>
      </w:r>
      <w:proofErr w:type="gramEnd"/>
      <w:r>
        <w:rPr>
          <w:rFonts w:ascii="Times New Roman" w:eastAsia="仿宋_GB2312" w:hAnsi="Times New Roman" w:hint="eastAsia"/>
          <w:sz w:val="32"/>
          <w:szCs w:val="32"/>
        </w:rPr>
        <w:t>，举办启动仪式。</w:t>
      </w:r>
    </w:p>
    <w:p w:rsidR="00D407FE" w:rsidRDefault="00D407FE" w:rsidP="00D407FE">
      <w:pPr>
        <w:pStyle w:val="BodyTextFirstIndent21"/>
        <w:numPr>
          <w:ilvl w:val="0"/>
          <w:numId w:val="1"/>
        </w:numPr>
        <w:spacing w:line="338" w:lineRule="auto"/>
        <w:ind w:leftChars="0" w:left="0" w:firstLine="643"/>
        <w:rPr>
          <w:rFonts w:ascii="Times New Roman" w:eastAsia="仿宋_GB2312" w:hAnsi="Times New Roman"/>
          <w:sz w:val="32"/>
          <w:szCs w:val="32"/>
        </w:rPr>
      </w:pPr>
      <w:r>
        <w:rPr>
          <w:rFonts w:ascii="Times New Roman" w:eastAsia="仿宋_GB2312" w:hAnsi="Times New Roman" w:hint="eastAsia"/>
          <w:b/>
          <w:bCs/>
          <w:sz w:val="32"/>
          <w:szCs w:val="32"/>
        </w:rPr>
        <w:t>省委宣传部</w:t>
      </w:r>
      <w:r>
        <w:rPr>
          <w:rFonts w:ascii="Times New Roman" w:eastAsia="仿宋_GB2312" w:hAnsi="Times New Roman" w:hint="eastAsia"/>
          <w:sz w:val="32"/>
          <w:szCs w:val="32"/>
        </w:rPr>
        <w:t>推动省级媒体积极宣传国家通用语言文字推广</w:t>
      </w:r>
      <w:r w:rsidRPr="00051C55">
        <w:rPr>
          <w:rFonts w:ascii="Times New Roman" w:eastAsia="仿宋_GB2312" w:hAnsi="Times New Roman" w:hint="eastAsia"/>
          <w:spacing w:val="-6"/>
          <w:sz w:val="32"/>
          <w:szCs w:val="32"/>
        </w:rPr>
        <w:t>普及先进集体和先进个人典型事迹，突出基层代表和一线经验</w:t>
      </w:r>
      <w:r>
        <w:rPr>
          <w:rFonts w:ascii="Times New Roman" w:eastAsia="仿宋_GB2312" w:hAnsi="Times New Roman" w:hint="eastAsia"/>
          <w:sz w:val="32"/>
          <w:szCs w:val="32"/>
        </w:rPr>
        <w:t>。</w:t>
      </w:r>
    </w:p>
    <w:p w:rsidR="00D407FE" w:rsidRDefault="00D407FE" w:rsidP="00D407FE">
      <w:pPr>
        <w:pStyle w:val="BodyTextFirstIndent21"/>
        <w:spacing w:line="338" w:lineRule="auto"/>
        <w:ind w:leftChars="0" w:left="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省民族宗教事务委员会</w:t>
      </w:r>
      <w:r>
        <w:rPr>
          <w:rFonts w:ascii="Times New Roman" w:eastAsia="仿宋_GB2312" w:hAnsi="Times New Roman" w:hint="eastAsia"/>
          <w:sz w:val="32"/>
          <w:szCs w:val="32"/>
        </w:rPr>
        <w:t>组织全省民委系统开展</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推广普及国家通用语言文字</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铸牢中华民族共同体意识</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主题宣传活动。</w:t>
      </w:r>
    </w:p>
    <w:p w:rsidR="00D407FE" w:rsidRDefault="00D407FE" w:rsidP="00D407FE">
      <w:pPr>
        <w:pStyle w:val="BodyTextFirstIndent21"/>
        <w:spacing w:line="338" w:lineRule="auto"/>
        <w:ind w:leftChars="0" w:left="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省人力资源和社会保障厅</w:t>
      </w:r>
      <w:r>
        <w:rPr>
          <w:rFonts w:ascii="Times New Roman" w:eastAsia="仿宋_GB2312" w:hAnsi="Times New Roman" w:hint="eastAsia"/>
          <w:sz w:val="32"/>
          <w:szCs w:val="32"/>
        </w:rPr>
        <w:t>组织开展</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普通话</w:t>
      </w:r>
      <w:r>
        <w:rPr>
          <w:rFonts w:ascii="Times New Roman" w:eastAsia="仿宋_GB2312" w:hAnsi="Times New Roman" w:hint="eastAsia"/>
          <w:sz w:val="32"/>
          <w:szCs w:val="32"/>
        </w:rPr>
        <w:t>+</w:t>
      </w:r>
      <w:r>
        <w:rPr>
          <w:rFonts w:ascii="Times New Roman" w:eastAsia="仿宋_GB2312" w:hAnsi="Times New Roman" w:hint="eastAsia"/>
          <w:sz w:val="32"/>
          <w:szCs w:val="32"/>
        </w:rPr>
        <w:t>职业技能</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培训。</w:t>
      </w:r>
    </w:p>
    <w:p w:rsidR="00D407FE" w:rsidRDefault="00D407FE" w:rsidP="00D407FE">
      <w:pPr>
        <w:pStyle w:val="BodyTextFirstIndent21"/>
        <w:spacing w:line="338" w:lineRule="auto"/>
        <w:ind w:leftChars="0" w:left="0" w:firstLine="643"/>
        <w:rPr>
          <w:rFonts w:ascii="Times New Roman" w:eastAsia="仿宋_GB2312" w:hAnsi="Times New Roman" w:hint="eastAsia"/>
          <w:sz w:val="32"/>
          <w:szCs w:val="32"/>
        </w:rPr>
      </w:pPr>
      <w:r>
        <w:rPr>
          <w:rFonts w:ascii="Times New Roman" w:eastAsia="仿宋_GB2312" w:hAnsi="Times New Roman"/>
          <w:b/>
          <w:bCs/>
          <w:sz w:val="32"/>
          <w:szCs w:val="32"/>
        </w:rPr>
        <w:t>5.</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省文化和旅游厅</w:t>
      </w:r>
      <w:r>
        <w:rPr>
          <w:rFonts w:ascii="Times New Roman" w:eastAsia="仿宋_GB2312" w:hAnsi="Times New Roman" w:hint="eastAsia"/>
          <w:sz w:val="32"/>
          <w:szCs w:val="32"/>
        </w:rPr>
        <w:t>依托各级公共图书馆、文化场馆，开展经典诵读、全民阅读、推普讲座等系列活动。</w:t>
      </w:r>
    </w:p>
    <w:p w:rsidR="00D407FE" w:rsidRDefault="00D407FE" w:rsidP="00D407FE">
      <w:pPr>
        <w:pStyle w:val="BodyTextFirstIndent21"/>
        <w:spacing w:line="338" w:lineRule="auto"/>
        <w:ind w:leftChars="0" w:left="0" w:firstLine="643"/>
        <w:rPr>
          <w:rFonts w:ascii="Times New Roman" w:eastAsia="仿宋_GB2312" w:hAnsi="Times New Roman"/>
          <w:sz w:val="32"/>
          <w:szCs w:val="32"/>
        </w:rPr>
      </w:pPr>
      <w:r>
        <w:rPr>
          <w:rFonts w:ascii="Times New Roman" w:eastAsia="仿宋_GB2312" w:hAnsi="Times New Roman"/>
          <w:b/>
          <w:bCs/>
          <w:sz w:val="32"/>
          <w:szCs w:val="32"/>
        </w:rPr>
        <w:t>6.</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省广播电视局</w:t>
      </w:r>
      <w:r>
        <w:rPr>
          <w:rFonts w:ascii="Times New Roman" w:eastAsia="仿宋_GB2312" w:hAnsi="Times New Roman" w:hint="eastAsia"/>
          <w:sz w:val="32"/>
          <w:szCs w:val="32"/>
        </w:rPr>
        <w:t>发挥行业引领作用，组织全省各级广播电视媒体和网络视听平台在推普周期间开展集中宣传。</w:t>
      </w:r>
    </w:p>
    <w:p w:rsidR="00D407FE" w:rsidRDefault="00D407FE" w:rsidP="00D407FE">
      <w:pPr>
        <w:pStyle w:val="BodyTextFirstIndent21"/>
        <w:spacing w:line="338" w:lineRule="auto"/>
        <w:ind w:leftChars="0" w:left="0" w:firstLine="643"/>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省军区战备建设局</w:t>
      </w:r>
      <w:r>
        <w:rPr>
          <w:rFonts w:ascii="Times New Roman" w:eastAsia="仿宋_GB2312" w:hAnsi="Times New Roman" w:hint="eastAsia"/>
          <w:sz w:val="32"/>
          <w:szCs w:val="32"/>
        </w:rPr>
        <w:t>组织开展“新兵推普训练营”主题宣传活动，抓好新入伍士兵的普通话学习教育。</w:t>
      </w:r>
    </w:p>
    <w:p w:rsidR="00D407FE" w:rsidRDefault="00D407FE" w:rsidP="00D407FE">
      <w:pPr>
        <w:pStyle w:val="BodyTextFirstIndent21"/>
        <w:spacing w:line="338" w:lineRule="auto"/>
        <w:ind w:leftChars="0" w:left="0" w:firstLine="643"/>
        <w:rPr>
          <w:rFonts w:ascii="Times New Roman" w:eastAsia="仿宋_GB2312" w:hAnsi="Times New Roman" w:hint="eastAsia"/>
          <w:sz w:val="32"/>
          <w:szCs w:val="32"/>
        </w:rPr>
      </w:pPr>
      <w:r>
        <w:rPr>
          <w:rFonts w:ascii="Times New Roman" w:eastAsia="仿宋_GB2312" w:hAnsi="Times New Roman"/>
          <w:b/>
          <w:bCs/>
          <w:sz w:val="32"/>
          <w:szCs w:val="32"/>
        </w:rPr>
        <w:t>8.</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共青团陕西省委</w:t>
      </w:r>
      <w:r>
        <w:rPr>
          <w:rFonts w:ascii="Times New Roman" w:eastAsia="仿宋_GB2312" w:hAnsi="Times New Roman" w:hint="eastAsia"/>
          <w:sz w:val="32"/>
          <w:szCs w:val="32"/>
        </w:rPr>
        <w:t>组织全省青年学生积极参加“推普助</w:t>
      </w:r>
      <w:r>
        <w:rPr>
          <w:rFonts w:ascii="Times New Roman" w:eastAsia="仿宋_GB2312" w:hAnsi="Times New Roman" w:hint="eastAsia"/>
          <w:sz w:val="32"/>
          <w:szCs w:val="32"/>
        </w:rPr>
        <w:lastRenderedPageBreak/>
        <w:t>力乡村振兴”社会实践志愿服务活动；开展“携手普通话，青春实践行”青年志愿者</w:t>
      </w:r>
      <w:proofErr w:type="gramStart"/>
      <w:r>
        <w:rPr>
          <w:rFonts w:ascii="Times New Roman" w:eastAsia="仿宋_GB2312" w:hAnsi="Times New Roman" w:hint="eastAsia"/>
          <w:sz w:val="32"/>
          <w:szCs w:val="32"/>
        </w:rPr>
        <w:t>推普进社区</w:t>
      </w:r>
      <w:proofErr w:type="gramEnd"/>
      <w:r>
        <w:rPr>
          <w:rFonts w:ascii="Times New Roman" w:eastAsia="仿宋_GB2312" w:hAnsi="Times New Roman" w:hint="eastAsia"/>
          <w:sz w:val="32"/>
          <w:szCs w:val="32"/>
        </w:rPr>
        <w:t>活动。</w:t>
      </w:r>
    </w:p>
    <w:p w:rsidR="00461D7A" w:rsidRPr="00D407FE" w:rsidRDefault="00461D7A"/>
    <w:sectPr w:rsidR="00461D7A" w:rsidRPr="00D407FE" w:rsidSect="00461D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DF4E57"/>
    <w:multiLevelType w:val="singleLevel"/>
    <w:tmpl w:val="F7DF4E5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07FE"/>
    <w:rsid w:val="00461D7A"/>
    <w:rsid w:val="00D40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407FE"/>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D407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rsid w:val="00D407FE"/>
    <w:pPr>
      <w:ind w:leftChars="200" w:left="420" w:firstLineChars="200" w:firstLine="420"/>
    </w:pPr>
    <w:rPr>
      <w:rFonts w:ascii="Calibri" w:hAnsi="Calibri"/>
    </w:rPr>
  </w:style>
  <w:style w:type="character" w:customStyle="1" w:styleId="1Char">
    <w:name w:val="标题 1 Char"/>
    <w:basedOn w:val="a0"/>
    <w:link w:val="1"/>
    <w:uiPriority w:val="9"/>
    <w:rsid w:val="00D407FE"/>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Words>
  <Characters>365</Characters>
  <Application>Microsoft Office Word</Application>
  <DocSecurity>0</DocSecurity>
  <Lines>3</Lines>
  <Paragraphs>1</Paragraphs>
  <ScaleCrop>false</ScaleCrop>
  <Company>China</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2023-07-28T07:55:00Z</dcterms:created>
  <dcterms:modified xsi:type="dcterms:W3CDTF">2023-07-28T07:56:00Z</dcterms:modified>
</cp:coreProperties>
</file>